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BB5E4" w14:textId="77777777" w:rsidR="00277D19" w:rsidRPr="00D25FD3" w:rsidRDefault="00D25FD3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D25FD3">
        <w:rPr>
          <w:rFonts w:hAnsi="Times New Roman" w:cs="Times New Roman"/>
          <w:b/>
          <w:color w:val="000000"/>
          <w:sz w:val="24"/>
          <w:szCs w:val="24"/>
          <w:lang w:val="ru-RU"/>
        </w:rPr>
        <w:t>МУНИЦИПАЛЬНОЕ КАЗЁННОЕ ОБЩЕОБРАЗОВАТЕЛЬНОЕ УЧРЕЖДЕНИ «МУШАКОВСКАЯ СРЕДНЯЯ ОБЩЕОБРАЗОВАТЕЛЬНАЯ ШКОЛА» МУНИЦИПАЛЬНОГО ОБРАЗОВАНИЯ «МУНИЦИПАЛЬНЫЙ ОКРУГ КИЯСОВСКИЙ РАЙОНУДМУРТСКОЙ РЕСПУБЛИКИ»</w:t>
      </w:r>
    </w:p>
    <w:p w14:paraId="3FADE7AF" w14:textId="77777777" w:rsidR="00277D19" w:rsidRDefault="00277D1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3"/>
        <w:tblW w:w="10066" w:type="dxa"/>
        <w:tblInd w:w="-318" w:type="dxa"/>
        <w:tblLook w:val="04A0" w:firstRow="1" w:lastRow="0" w:firstColumn="1" w:lastColumn="0" w:noHBand="0" w:noVBand="1"/>
      </w:tblPr>
      <w:tblGrid>
        <w:gridCol w:w="4821"/>
        <w:gridCol w:w="5245"/>
      </w:tblGrid>
      <w:tr w:rsidR="00D25FD3" w:rsidRPr="00CA3C93" w14:paraId="0BC33750" w14:textId="77777777" w:rsidTr="00A04FBE">
        <w:tc>
          <w:tcPr>
            <w:tcW w:w="4821" w:type="dxa"/>
          </w:tcPr>
          <w:p w14:paraId="0D9E0828" w14:textId="77777777" w:rsidR="00D25FD3" w:rsidRDefault="00D25FD3" w:rsidP="0036659D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3665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РИНЯТО</w:t>
            </w:r>
          </w:p>
          <w:p w14:paraId="02ABA95F" w14:textId="77777777" w:rsidR="00CA3C93" w:rsidRDefault="00CA3C93" w:rsidP="0036659D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4303911C" w14:textId="6E84FC70" w:rsidR="00D25FD3" w:rsidRDefault="00D25FD3" w:rsidP="00CA3C93">
            <w:pPr>
              <w:pStyle w:val="a4"/>
              <w:spacing w:beforeAutospacing="0" w:afterAutospacing="0"/>
              <w:rPr>
                <w:lang w:val="ru-RU"/>
              </w:rPr>
            </w:pPr>
            <w:r>
              <w:rPr>
                <w:lang w:val="ru-RU"/>
              </w:rPr>
              <w:t>Решением Педагогического совета М</w:t>
            </w:r>
            <w:r w:rsidR="00A04FBE">
              <w:rPr>
                <w:lang w:val="ru-RU"/>
              </w:rPr>
              <w:t>КОУ «</w:t>
            </w:r>
            <w:proofErr w:type="spellStart"/>
            <w:r w:rsidR="00A04FBE">
              <w:rPr>
                <w:lang w:val="ru-RU"/>
              </w:rPr>
              <w:t>Мушаковская</w:t>
            </w:r>
            <w:proofErr w:type="spellEnd"/>
            <w:r w:rsidR="00A04FBE">
              <w:rPr>
                <w:lang w:val="ru-RU"/>
              </w:rPr>
              <w:t xml:space="preserve"> СОШ</w:t>
            </w:r>
            <w:r>
              <w:rPr>
                <w:lang w:val="ru-RU"/>
              </w:rPr>
              <w:t>»</w:t>
            </w:r>
          </w:p>
          <w:p w14:paraId="7AE2C05A" w14:textId="77777777" w:rsidR="00CA3C93" w:rsidRDefault="00CA3C93" w:rsidP="00CA3C93">
            <w:pPr>
              <w:pStyle w:val="a4"/>
              <w:spacing w:beforeAutospacing="0" w:afterAutospacing="0"/>
              <w:rPr>
                <w:lang w:val="ru-RU"/>
              </w:rPr>
            </w:pPr>
          </w:p>
          <w:p w14:paraId="67FA2D16" w14:textId="6C087749" w:rsidR="00CA3C93" w:rsidRDefault="00CA3C93" w:rsidP="00CA3C93">
            <w:pPr>
              <w:pStyle w:val="a4"/>
              <w:spacing w:beforeAutospacing="0" w:afterAutospacing="0"/>
              <w:rPr>
                <w:lang w:val="ru-RU"/>
              </w:rPr>
            </w:pPr>
            <w:proofErr w:type="gramStart"/>
            <w:r>
              <w:rPr>
                <w:lang w:val="ru-RU"/>
              </w:rPr>
              <w:t>Протокол  от</w:t>
            </w:r>
            <w:proofErr w:type="gramEnd"/>
            <w:r>
              <w:rPr>
                <w:lang w:val="ru-RU"/>
              </w:rPr>
              <w:t xml:space="preserve"> 30.</w:t>
            </w:r>
            <w:r w:rsidR="00A04FBE">
              <w:rPr>
                <w:lang w:val="ru-RU"/>
              </w:rPr>
              <w:t>12</w:t>
            </w:r>
            <w:r>
              <w:rPr>
                <w:lang w:val="ru-RU"/>
              </w:rPr>
              <w:t>.202</w:t>
            </w:r>
            <w:r w:rsidR="00A04FBE">
              <w:rPr>
                <w:lang w:val="ru-RU"/>
              </w:rPr>
              <w:t>2</w:t>
            </w:r>
            <w:r>
              <w:rPr>
                <w:lang w:val="ru-RU"/>
              </w:rPr>
              <w:t xml:space="preserve"> г.</w:t>
            </w:r>
            <w:r w:rsidR="00891FCF">
              <w:rPr>
                <w:lang w:val="ru-RU"/>
              </w:rPr>
              <w:t xml:space="preserve"> №1</w:t>
            </w:r>
          </w:p>
          <w:p w14:paraId="03A09085" w14:textId="77777777" w:rsidR="00D25FD3" w:rsidRDefault="00D25FD3" w:rsidP="00D25FD3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</w:tcPr>
          <w:p w14:paraId="41D4E488" w14:textId="49E94301" w:rsidR="00D25FD3" w:rsidRDefault="0036659D" w:rsidP="00CA3C93">
            <w:pPr>
              <w:pStyle w:val="a4"/>
              <w:spacing w:beforeAutospacing="0" w:afterAutospacing="0"/>
              <w:rPr>
                <w:lang w:val="ru-RU"/>
              </w:rPr>
            </w:pPr>
            <w:r>
              <w:rPr>
                <w:lang w:val="ru-RU"/>
              </w:rPr>
              <w:t>УТВЕРЖД</w:t>
            </w:r>
            <w:r w:rsidR="00891FCF">
              <w:rPr>
                <w:lang w:val="ru-RU"/>
              </w:rPr>
              <w:t>ЕНО</w:t>
            </w:r>
          </w:p>
          <w:p w14:paraId="1F500150" w14:textId="77777777" w:rsidR="00CA3C93" w:rsidRDefault="00CA3C93" w:rsidP="00CA3C93">
            <w:pPr>
              <w:pStyle w:val="a4"/>
              <w:spacing w:beforeAutospacing="0" w:afterAutospacing="0"/>
              <w:rPr>
                <w:lang w:val="ru-RU"/>
              </w:rPr>
            </w:pPr>
          </w:p>
          <w:p w14:paraId="7F7EEC81" w14:textId="77777777" w:rsidR="00A04FBE" w:rsidRDefault="0036659D" w:rsidP="00A04FBE">
            <w:pPr>
              <w:pStyle w:val="a4"/>
              <w:spacing w:beforeAutospacing="0" w:afterAutospacing="0"/>
              <w:rPr>
                <w:lang w:val="ru-RU"/>
              </w:rPr>
            </w:pPr>
            <w:r>
              <w:rPr>
                <w:lang w:val="ru-RU"/>
              </w:rPr>
              <w:t xml:space="preserve">Приказом директора </w:t>
            </w:r>
            <w:r w:rsidR="00A04FBE">
              <w:rPr>
                <w:lang w:val="ru-RU"/>
              </w:rPr>
              <w:t>МКОУ «</w:t>
            </w:r>
            <w:proofErr w:type="spellStart"/>
            <w:r w:rsidR="00A04FBE">
              <w:rPr>
                <w:lang w:val="ru-RU"/>
              </w:rPr>
              <w:t>Мушаковская</w:t>
            </w:r>
            <w:proofErr w:type="spellEnd"/>
            <w:r w:rsidR="00A04FBE">
              <w:rPr>
                <w:lang w:val="ru-RU"/>
              </w:rPr>
              <w:t xml:space="preserve"> СОШ»</w:t>
            </w:r>
          </w:p>
          <w:p w14:paraId="7D2190F6" w14:textId="43440155" w:rsidR="0036659D" w:rsidRDefault="00CA3C93" w:rsidP="00CA3C93">
            <w:pPr>
              <w:pStyle w:val="a4"/>
              <w:spacing w:beforeAutospacing="0" w:afterAutospacing="0"/>
              <w:rPr>
                <w:lang w:val="ru-RU"/>
              </w:rPr>
            </w:pPr>
            <w:r>
              <w:rPr>
                <w:lang w:val="ru-RU"/>
              </w:rPr>
              <w:t>от 30.</w:t>
            </w:r>
            <w:r w:rsidR="00A04FBE">
              <w:rPr>
                <w:lang w:val="ru-RU"/>
              </w:rPr>
              <w:t>12</w:t>
            </w:r>
            <w:r>
              <w:rPr>
                <w:lang w:val="ru-RU"/>
              </w:rPr>
              <w:t>.202</w:t>
            </w:r>
            <w:r w:rsidR="00A04FBE">
              <w:rPr>
                <w:lang w:val="ru-RU"/>
              </w:rPr>
              <w:t>2</w:t>
            </w:r>
            <w:r>
              <w:rPr>
                <w:lang w:val="ru-RU"/>
              </w:rPr>
              <w:t xml:space="preserve"> г. № </w:t>
            </w:r>
            <w:r w:rsidR="00A04FBE">
              <w:rPr>
                <w:lang w:val="ru-RU"/>
              </w:rPr>
              <w:t>172</w:t>
            </w:r>
          </w:p>
        </w:tc>
      </w:tr>
    </w:tbl>
    <w:p w14:paraId="5B2DBAF9" w14:textId="77777777" w:rsidR="00D25FD3" w:rsidRPr="00D25FD3" w:rsidRDefault="00D25FD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F56E7FF" w14:textId="77777777" w:rsidR="00A04FBE" w:rsidRPr="00A04FBE" w:rsidRDefault="00A04FBE" w:rsidP="00A04FBE">
      <w:pPr>
        <w:tabs>
          <w:tab w:val="left" w:pos="1418"/>
        </w:tabs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A04FBE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Положение о стимулировании наставничества</w:t>
      </w:r>
      <w:bookmarkStart w:id="0" w:name="_GoBack"/>
      <w:bookmarkEnd w:id="0"/>
    </w:p>
    <w:p w14:paraId="140ED6EA" w14:textId="01739779" w:rsidR="00A04FBE" w:rsidRDefault="00A04FBE" w:rsidP="00A04FBE">
      <w:pPr>
        <w:tabs>
          <w:tab w:val="left" w:pos="1418"/>
        </w:tabs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A04FBE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 М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К</w:t>
      </w:r>
      <w:r w:rsidRPr="00A04FBE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ОУ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Мушаковская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С</w:t>
      </w:r>
      <w:r w:rsidRPr="00A04FBE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ОШ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»</w:t>
      </w:r>
    </w:p>
    <w:p w14:paraId="412562B3" w14:textId="77777777" w:rsidR="00A04FBE" w:rsidRPr="00A04FBE" w:rsidRDefault="00A04FBE" w:rsidP="00A04FBE">
      <w:pPr>
        <w:tabs>
          <w:tab w:val="left" w:pos="1418"/>
        </w:tabs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1857881B" w14:textId="5E3A75BE" w:rsidR="00A04FBE" w:rsidRPr="00A04FBE" w:rsidRDefault="00A04FBE" w:rsidP="00A04FBE">
      <w:pPr>
        <w:numPr>
          <w:ilvl w:val="1"/>
          <w:numId w:val="7"/>
        </w:numPr>
        <w:tabs>
          <w:tab w:val="left" w:pos="1418"/>
        </w:tabs>
        <w:spacing w:before="0" w:beforeAutospacing="0" w:after="0" w:afterAutospacing="0" w:line="259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A04FBE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Настоящее Положение о порядке и начислении стимулирующих выплат работникам </w:t>
      </w:r>
      <w:bookmarkStart w:id="1" w:name="_Hlk149077775"/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м</w:t>
      </w:r>
      <w:r w:rsidRPr="00A04FBE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униципального </w:t>
      </w: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казён</w:t>
      </w:r>
      <w:r w:rsidRPr="00A04FBE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ного общеобразовательного учреждения </w:t>
      </w: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«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Мушаковская</w:t>
      </w:r>
      <w:proofErr w:type="spellEnd"/>
      <w:r w:rsidRPr="00A04FBE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общеобразовательная школа</w:t>
      </w: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»</w:t>
      </w:r>
      <w:r w:rsidRPr="00A04FBE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bookmarkEnd w:id="1"/>
      <w:r w:rsidRPr="00A04FBE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(далее Положение), разработано в соответствии с Федеральным законом Российской Федерации от 29 декабря 2021 года № 273 «Об образовании в Российской Федерации», распоряжением Министерства образования и науки УР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общеобразовательным.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 № 145 от 25 декабря 2019 г., приказом Министерства образования и науки УР «Об организации работы по внедрению Региональной целевой модели наставничества педагогических работников и обучающихся образовательных организаций УР» № 255 от 16 февраля 2022 г.</w:t>
      </w:r>
    </w:p>
    <w:p w14:paraId="710D3704" w14:textId="7E2125E5" w:rsidR="00A04FBE" w:rsidRPr="00A04FBE" w:rsidRDefault="00A04FBE" w:rsidP="00A04FBE">
      <w:pPr>
        <w:numPr>
          <w:ilvl w:val="1"/>
          <w:numId w:val="7"/>
        </w:numPr>
        <w:tabs>
          <w:tab w:val="left" w:pos="1418"/>
        </w:tabs>
        <w:spacing w:before="0" w:beforeAutospacing="0" w:after="0" w:afterAutospacing="0" w:line="259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A04FBE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Положение распространяется на всех работников </w:t>
      </w: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м</w:t>
      </w:r>
      <w:r w:rsidRPr="00A04FBE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униципального </w:t>
      </w: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казён</w:t>
      </w:r>
      <w:r w:rsidRPr="00A04FBE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ного общеобразовательного учреждения </w:t>
      </w: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«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Мушаковская</w:t>
      </w:r>
      <w:proofErr w:type="spellEnd"/>
      <w:r w:rsidRPr="00A04FBE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общеобразовательная </w:t>
      </w:r>
      <w:proofErr w:type="gramStart"/>
      <w:r w:rsidRPr="00A04FBE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школа</w:t>
      </w: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»</w:t>
      </w:r>
      <w:r w:rsidRPr="00A04FBE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 (</w:t>
      </w:r>
      <w:proofErr w:type="gramEnd"/>
      <w:r w:rsidRPr="00A04FBE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далее Учреждение) в соответствии со штатным расписанием.</w:t>
      </w:r>
    </w:p>
    <w:p w14:paraId="23049209" w14:textId="77777777" w:rsidR="00A04FBE" w:rsidRPr="00A04FBE" w:rsidRDefault="00A04FBE" w:rsidP="00A04FBE">
      <w:pPr>
        <w:numPr>
          <w:ilvl w:val="1"/>
          <w:numId w:val="7"/>
        </w:numPr>
        <w:tabs>
          <w:tab w:val="left" w:pos="1418"/>
        </w:tabs>
        <w:spacing w:before="0" w:beforeAutospacing="0" w:after="0" w:afterAutospacing="0" w:line="259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A04FBE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Стимулирующие выплаты устанавливаются работникам с учётом выполнения им функций наставника, позволяющих оценить результативность и качество выполняемой роли наставника.</w:t>
      </w:r>
    </w:p>
    <w:p w14:paraId="0163273C" w14:textId="77777777" w:rsidR="00A04FBE" w:rsidRPr="00A04FBE" w:rsidRDefault="00A04FBE" w:rsidP="00A04FBE">
      <w:pPr>
        <w:numPr>
          <w:ilvl w:val="1"/>
          <w:numId w:val="7"/>
        </w:numPr>
        <w:tabs>
          <w:tab w:val="left" w:pos="1418"/>
        </w:tabs>
        <w:spacing w:before="0" w:beforeAutospacing="0" w:after="0" w:afterAutospacing="0" w:line="259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A04FBE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Положение включает в себя объективный механизм оценки достижения результатов и качества работы наставника на основании конкретных критериев и показателей, являющихся неотъемлемой частью данного Положения.</w:t>
      </w:r>
    </w:p>
    <w:p w14:paraId="53E4D29B" w14:textId="77777777" w:rsidR="00A04FBE" w:rsidRPr="00A04FBE" w:rsidRDefault="00A04FBE" w:rsidP="00A04FBE">
      <w:pPr>
        <w:numPr>
          <w:ilvl w:val="1"/>
          <w:numId w:val="7"/>
        </w:numPr>
        <w:tabs>
          <w:tab w:val="left" w:pos="1418"/>
        </w:tabs>
        <w:spacing w:before="0" w:beforeAutospacing="0" w:after="0" w:afterAutospacing="0" w:line="259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A04FBE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Критерии и показатели отражают уровень результативности и качества работы наставника. При этом учитывается реализация проекта модели наставничества.</w:t>
      </w:r>
    </w:p>
    <w:p w14:paraId="0C706BCA" w14:textId="77777777" w:rsidR="00A04FBE" w:rsidRPr="00A04FBE" w:rsidRDefault="00A04FBE" w:rsidP="00A04FBE">
      <w:pPr>
        <w:numPr>
          <w:ilvl w:val="1"/>
          <w:numId w:val="7"/>
        </w:numPr>
        <w:tabs>
          <w:tab w:val="left" w:pos="1418"/>
        </w:tabs>
        <w:spacing w:before="0" w:beforeAutospacing="0" w:after="0" w:afterAutospacing="0" w:line="259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A04FBE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Положение определяет порядок начисления и распределения стимулирующих выплат за счёт бюджетных средств Учреждения.</w:t>
      </w:r>
    </w:p>
    <w:p w14:paraId="4FE3DD67" w14:textId="77777777" w:rsidR="00A04FBE" w:rsidRPr="00A04FBE" w:rsidRDefault="00A04FBE" w:rsidP="00A04FBE">
      <w:pPr>
        <w:numPr>
          <w:ilvl w:val="1"/>
          <w:numId w:val="7"/>
        </w:numPr>
        <w:spacing w:before="0" w:beforeAutospacing="0" w:after="160" w:afterAutospacing="0" w:line="259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A04FBE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Средства на осуществление стимулирования наставников формируется из средств стимулирующей части фонда оплаты труда, определяющейся при ежегодном формировании годового фонда оплаты труда, а также сложившейся экономии части фонда оплаты труда, предусмотренной на выплату должностных окладов, и неиспользованных средств компенсационного фонда.</w:t>
      </w:r>
    </w:p>
    <w:p w14:paraId="73B19B05" w14:textId="77777777" w:rsidR="00A04FBE" w:rsidRPr="00A04FBE" w:rsidRDefault="00A04FBE" w:rsidP="00A04FBE">
      <w:pPr>
        <w:numPr>
          <w:ilvl w:val="1"/>
          <w:numId w:val="7"/>
        </w:numPr>
        <w:spacing w:before="0" w:beforeAutospacing="0" w:after="160" w:afterAutospacing="0" w:line="259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A04FBE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Учреждение самостоятельно распределяет стимулирующую часть фонда оплаты труда на выплаты, установленные Положением.</w:t>
      </w:r>
    </w:p>
    <w:p w14:paraId="7F951084" w14:textId="77777777" w:rsidR="00A04FBE" w:rsidRPr="00A04FBE" w:rsidRDefault="00A04FBE" w:rsidP="00A04FBE">
      <w:pPr>
        <w:numPr>
          <w:ilvl w:val="1"/>
          <w:numId w:val="7"/>
        </w:numPr>
        <w:spacing w:before="0" w:beforeAutospacing="0" w:after="160" w:afterAutospacing="0" w:line="259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A04FBE">
        <w:rPr>
          <w:rFonts w:ascii="Times New Roman" w:eastAsia="Calibri" w:hAnsi="Times New Roman" w:cs="Times New Roman"/>
          <w:bCs/>
          <w:sz w:val="24"/>
          <w:szCs w:val="24"/>
          <w:lang w:val="ru-RU"/>
        </w:rPr>
        <w:lastRenderedPageBreak/>
        <w:t>Суммы стимулирующих выплат распределяются после начисления основной части заработной платы и выплачиваются в пределах доведенных бюджетных ассигнований.</w:t>
      </w:r>
    </w:p>
    <w:p w14:paraId="14A781FB" w14:textId="77777777" w:rsidR="00A04FBE" w:rsidRPr="00A04FBE" w:rsidRDefault="00A04FBE" w:rsidP="00A04FBE">
      <w:pPr>
        <w:numPr>
          <w:ilvl w:val="1"/>
          <w:numId w:val="7"/>
        </w:numPr>
        <w:spacing w:before="0" w:beforeAutospacing="0" w:after="160" w:afterAutospacing="0" w:line="259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A04FBE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Стимулирующие выплаты наставникам учреждения устанавливаются по итогам периода, определенного организацией.</w:t>
      </w:r>
    </w:p>
    <w:p w14:paraId="79322E8E" w14:textId="77777777" w:rsidR="00A04FBE" w:rsidRPr="00A04FBE" w:rsidRDefault="00A04FBE" w:rsidP="00A04FBE">
      <w:pPr>
        <w:numPr>
          <w:ilvl w:val="1"/>
          <w:numId w:val="7"/>
        </w:numPr>
        <w:spacing w:before="0" w:beforeAutospacing="0" w:after="160" w:afterAutospacing="0" w:line="259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A04FBE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Размер стимулирующих выплат за реализацию проекта модели наставничества устанавливается в пределах 10% от ставки педагогических работников и начисляется наставнику.</w:t>
      </w:r>
    </w:p>
    <w:p w14:paraId="1530FC84" w14:textId="77777777" w:rsidR="00A04FBE" w:rsidRPr="00A04FBE" w:rsidRDefault="00A04FBE" w:rsidP="00A04FBE">
      <w:pPr>
        <w:spacing w:before="0" w:beforeAutospacing="0" w:after="160" w:afterAutospacing="0" w:line="259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A04FBE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2.1 </w:t>
      </w:r>
      <w:r w:rsidRPr="00A04FBE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Результатом правильной организации работы наставников в модели наставничества «учитель-ученик», «учитель-учитель» и другие является высокий уровень включенности наставляемых во все социальные, культурные и образовательные процессы организации.</w:t>
      </w:r>
    </w:p>
    <w:p w14:paraId="13542268" w14:textId="77777777" w:rsidR="00A04FBE" w:rsidRPr="00A04FBE" w:rsidRDefault="00A04FBE" w:rsidP="00A04FBE">
      <w:pPr>
        <w:spacing w:before="0" w:beforeAutospacing="0" w:after="160" w:afterAutospacing="0" w:line="259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A04FBE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2.2 </w:t>
      </w:r>
      <w:r w:rsidRPr="00A04FBE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Показателем</w:t>
      </w:r>
      <w:r w:rsidRPr="00A04FBE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Pr="00A04FBE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результативности</w:t>
      </w:r>
      <w:r w:rsidRPr="00A04FBE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Pr="00A04FBE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наставничества в модели «учитель-ученик» являются обучающиеся – наставляемые подросткового возраста, получившие необходимый стимул к культурному, интеллектуальному, физическому совершенствованию, самореализации, а также развитию необходимых компетенций. </w:t>
      </w:r>
    </w:p>
    <w:p w14:paraId="1DB8AA14" w14:textId="77777777" w:rsidR="00A04FBE" w:rsidRPr="00A04FBE" w:rsidRDefault="00A04FBE" w:rsidP="00A04FBE">
      <w:pPr>
        <w:spacing w:before="0" w:beforeAutospacing="0" w:after="160" w:afterAutospacing="0" w:line="259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A04FBE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2.3 </w:t>
      </w:r>
      <w:r w:rsidRPr="00A04FBE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Результатам правильной организации работы наставников в модели наставничества «учитель-ученик» относятся: </w:t>
      </w:r>
    </w:p>
    <w:p w14:paraId="506180E1" w14:textId="77777777" w:rsidR="00A04FBE" w:rsidRPr="00A04FBE" w:rsidRDefault="00A04FBE" w:rsidP="00A04FBE">
      <w:pPr>
        <w:spacing w:before="0" w:beforeAutospacing="0" w:after="160" w:afterAutospacing="0" w:line="259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A04FBE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–</w:t>
      </w:r>
      <w:r w:rsidRPr="00A04FBE">
        <w:rPr>
          <w:rFonts w:ascii="Times New Roman" w:eastAsia="Calibri" w:hAnsi="Times New Roman" w:cs="Times New Roman"/>
          <w:bCs/>
          <w:sz w:val="24"/>
          <w:szCs w:val="24"/>
          <w:lang w:val="ru-RU"/>
        </w:rPr>
        <w:tab/>
        <w:t xml:space="preserve">повышение успеваемости и улучшение психоэмоционального фона внутри класса (группы) и образовательной организации; </w:t>
      </w:r>
    </w:p>
    <w:p w14:paraId="479A19BF" w14:textId="77777777" w:rsidR="00A04FBE" w:rsidRPr="00A04FBE" w:rsidRDefault="00A04FBE" w:rsidP="00A04FBE">
      <w:pPr>
        <w:spacing w:before="0" w:beforeAutospacing="0" w:after="160" w:afterAutospacing="0" w:line="259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A04FBE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–</w:t>
      </w:r>
      <w:r w:rsidRPr="00A04FBE">
        <w:rPr>
          <w:rFonts w:ascii="Times New Roman" w:eastAsia="Calibri" w:hAnsi="Times New Roman" w:cs="Times New Roman"/>
          <w:bCs/>
          <w:sz w:val="24"/>
          <w:szCs w:val="24"/>
          <w:lang w:val="ru-RU"/>
        </w:rPr>
        <w:tab/>
        <w:t xml:space="preserve">численный рост посещаемости творческих кружков, объединений, спортивных секций; </w:t>
      </w:r>
    </w:p>
    <w:p w14:paraId="7DDA7E56" w14:textId="77777777" w:rsidR="00A04FBE" w:rsidRPr="00A04FBE" w:rsidRDefault="00A04FBE" w:rsidP="00A04FBE">
      <w:pPr>
        <w:spacing w:before="0" w:beforeAutospacing="0" w:after="160" w:afterAutospacing="0" w:line="259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A04FBE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–</w:t>
      </w:r>
      <w:r w:rsidRPr="00A04FBE">
        <w:rPr>
          <w:rFonts w:ascii="Times New Roman" w:eastAsia="Calibri" w:hAnsi="Times New Roman" w:cs="Times New Roman"/>
          <w:bCs/>
          <w:sz w:val="24"/>
          <w:szCs w:val="24"/>
          <w:lang w:val="ru-RU"/>
        </w:rPr>
        <w:tab/>
        <w:t xml:space="preserve">количественный </w:t>
      </w:r>
      <w:r w:rsidRPr="00A04FBE">
        <w:rPr>
          <w:rFonts w:ascii="Times New Roman" w:eastAsia="Calibri" w:hAnsi="Times New Roman" w:cs="Times New Roman"/>
          <w:bCs/>
          <w:sz w:val="24"/>
          <w:szCs w:val="24"/>
          <w:lang w:val="ru-RU"/>
        </w:rPr>
        <w:tab/>
        <w:t xml:space="preserve">и </w:t>
      </w:r>
      <w:r w:rsidRPr="00A04FBE">
        <w:rPr>
          <w:rFonts w:ascii="Times New Roman" w:eastAsia="Calibri" w:hAnsi="Times New Roman" w:cs="Times New Roman"/>
          <w:bCs/>
          <w:sz w:val="24"/>
          <w:szCs w:val="24"/>
          <w:lang w:val="ru-RU"/>
        </w:rPr>
        <w:tab/>
        <w:t xml:space="preserve">качественный </w:t>
      </w:r>
      <w:r w:rsidRPr="00A04FBE">
        <w:rPr>
          <w:rFonts w:ascii="Times New Roman" w:eastAsia="Calibri" w:hAnsi="Times New Roman" w:cs="Times New Roman"/>
          <w:bCs/>
          <w:sz w:val="24"/>
          <w:szCs w:val="24"/>
          <w:lang w:val="ru-RU"/>
        </w:rPr>
        <w:tab/>
        <w:t xml:space="preserve">рост </w:t>
      </w:r>
      <w:r w:rsidRPr="00A04FBE">
        <w:rPr>
          <w:rFonts w:ascii="Times New Roman" w:eastAsia="Calibri" w:hAnsi="Times New Roman" w:cs="Times New Roman"/>
          <w:bCs/>
          <w:sz w:val="24"/>
          <w:szCs w:val="24"/>
          <w:lang w:val="ru-RU"/>
        </w:rPr>
        <w:tab/>
        <w:t xml:space="preserve">успешно </w:t>
      </w:r>
      <w:r w:rsidRPr="00A04FBE">
        <w:rPr>
          <w:rFonts w:ascii="Times New Roman" w:eastAsia="Calibri" w:hAnsi="Times New Roman" w:cs="Times New Roman"/>
          <w:bCs/>
          <w:sz w:val="24"/>
          <w:szCs w:val="24"/>
          <w:lang w:val="ru-RU"/>
        </w:rPr>
        <w:tab/>
        <w:t xml:space="preserve">реализованных </w:t>
      </w:r>
    </w:p>
    <w:p w14:paraId="422DB429" w14:textId="77777777" w:rsidR="00A04FBE" w:rsidRPr="00A04FBE" w:rsidRDefault="00A04FBE" w:rsidP="00A04FBE">
      <w:pPr>
        <w:spacing w:before="0" w:beforeAutospacing="0" w:after="160" w:afterAutospacing="0" w:line="259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A04FBE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образовательных и творческих проектов; </w:t>
      </w:r>
    </w:p>
    <w:p w14:paraId="6E6559BD" w14:textId="77777777" w:rsidR="00A04FBE" w:rsidRPr="00A04FBE" w:rsidRDefault="00A04FBE" w:rsidP="00A04FBE">
      <w:pPr>
        <w:spacing w:before="0" w:beforeAutospacing="0" w:after="160" w:afterAutospacing="0" w:line="259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A04FBE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–</w:t>
      </w:r>
      <w:r w:rsidRPr="00A04FBE">
        <w:rPr>
          <w:rFonts w:ascii="Times New Roman" w:eastAsia="Calibri" w:hAnsi="Times New Roman" w:cs="Times New Roman"/>
          <w:bCs/>
          <w:sz w:val="24"/>
          <w:szCs w:val="24"/>
          <w:lang w:val="ru-RU"/>
        </w:rPr>
        <w:tab/>
        <w:t xml:space="preserve">снижение числа обучающихся, состоящих на учете в полиции и психоневрологических диспансерах; </w:t>
      </w:r>
    </w:p>
    <w:p w14:paraId="4130A77D" w14:textId="77777777" w:rsidR="00A04FBE" w:rsidRPr="00A04FBE" w:rsidRDefault="00A04FBE" w:rsidP="00A04FBE">
      <w:pPr>
        <w:spacing w:before="0" w:beforeAutospacing="0" w:after="160" w:afterAutospacing="0" w:line="259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A04FBE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–</w:t>
      </w:r>
      <w:r w:rsidRPr="00A04FBE">
        <w:rPr>
          <w:rFonts w:ascii="Times New Roman" w:eastAsia="Calibri" w:hAnsi="Times New Roman" w:cs="Times New Roman"/>
          <w:bCs/>
          <w:sz w:val="24"/>
          <w:szCs w:val="24"/>
          <w:lang w:val="ru-RU"/>
        </w:rPr>
        <w:tab/>
        <w:t xml:space="preserve">снижение числа жалоб от родителей и педагогов, связанных с социальной незащищенностью и конфликтами внутри коллектива обучающихся. </w:t>
      </w:r>
    </w:p>
    <w:p w14:paraId="02963BC2" w14:textId="77777777" w:rsidR="00A04FBE" w:rsidRPr="00A04FBE" w:rsidRDefault="00A04FBE" w:rsidP="00A04FBE">
      <w:pPr>
        <w:spacing w:before="0" w:beforeAutospacing="0" w:after="160" w:afterAutospacing="0" w:line="259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A04FBE">
        <w:rPr>
          <w:rFonts w:ascii="Times New Roman" w:eastAsia="Calibri" w:hAnsi="Times New Roman" w:cs="Times New Roman"/>
          <w:b/>
          <w:sz w:val="24"/>
          <w:szCs w:val="24"/>
          <w:lang w:val="ru-RU"/>
        </w:rPr>
        <w:t>2.4</w:t>
      </w:r>
      <w:r w:rsidRPr="00A04FBE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Результативностью в модели наставничества «учитель-учитель» является повышение квалификации и </w:t>
      </w:r>
      <w:proofErr w:type="spellStart"/>
      <w:r w:rsidRPr="00A04FBE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профмастерства</w:t>
      </w:r>
      <w:proofErr w:type="spellEnd"/>
      <w:r w:rsidRPr="00A04FBE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, следование общим целям коллектива, </w:t>
      </w:r>
      <w:proofErr w:type="spellStart"/>
      <w:r w:rsidRPr="00A04FBE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соответствать</w:t>
      </w:r>
      <w:proofErr w:type="spellEnd"/>
      <w:r w:rsidRPr="00A04FBE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интересам Учреждения.</w:t>
      </w:r>
    </w:p>
    <w:p w14:paraId="587F30AE" w14:textId="77777777" w:rsidR="00A04FBE" w:rsidRPr="00A04FBE" w:rsidRDefault="00A04FBE" w:rsidP="00A04FBE">
      <w:pPr>
        <w:spacing w:before="0" w:beforeAutospacing="0" w:after="160" w:afterAutospacing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A04FBE">
        <w:rPr>
          <w:rFonts w:ascii="Times New Roman" w:eastAsia="Calibri" w:hAnsi="Times New Roman" w:cs="Times New Roman"/>
          <w:b/>
          <w:sz w:val="24"/>
          <w:szCs w:val="24"/>
          <w:lang w:val="ru-RU"/>
        </w:rPr>
        <w:t>2.5 Результативностью</w:t>
      </w:r>
      <w:r w:rsidRPr="00A04FBE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в наставничестве в модели наставничества «учитель-учитель» будет являться развитие личностно-ориентированных отношений между коллегами, способствующих эффективному оказанию помощи и поддержки в педагогической практике.</w:t>
      </w:r>
    </w:p>
    <w:p w14:paraId="227B6DB0" w14:textId="77777777" w:rsidR="00A04FBE" w:rsidRPr="00A04FBE" w:rsidRDefault="00A04FBE" w:rsidP="00A04FBE">
      <w:pPr>
        <w:spacing w:before="0" w:beforeAutospacing="0" w:after="160" w:afterAutospacing="0" w:line="259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742BC7AF" w14:textId="77777777" w:rsidR="00A04FBE" w:rsidRPr="00A04FBE" w:rsidRDefault="00A04FBE" w:rsidP="00A04FBE">
      <w:pPr>
        <w:spacing w:before="0" w:beforeAutospacing="0" w:after="160" w:afterAutospacing="0" w:line="259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4E98811B" w14:textId="77777777" w:rsidR="00A04FBE" w:rsidRPr="00A04FBE" w:rsidRDefault="00A04FBE" w:rsidP="00A04FBE">
      <w:pPr>
        <w:tabs>
          <w:tab w:val="left" w:pos="1418"/>
        </w:tabs>
        <w:spacing w:before="0" w:beforeAutospacing="0" w:after="0" w:afterAutospacing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4B9DBE74" w14:textId="77777777" w:rsidR="00A04FBE" w:rsidRPr="00A04FBE" w:rsidRDefault="00A04FBE" w:rsidP="00A04FBE">
      <w:pPr>
        <w:spacing w:before="0" w:beforeAutospacing="0" w:after="160" w:afterAutospacing="0" w:line="259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3ECF8E66" w14:textId="77777777" w:rsidR="006D58D2" w:rsidRPr="00A04FBE" w:rsidRDefault="006D58D2" w:rsidP="00A04FBE">
      <w:pPr>
        <w:jc w:val="center"/>
        <w:rPr>
          <w:lang w:val="ru-RU"/>
        </w:rPr>
      </w:pPr>
    </w:p>
    <w:sectPr w:rsidR="006D58D2" w:rsidRPr="00A04FBE" w:rsidSect="00FC6FBD">
      <w:pgSz w:w="11907" w:h="16839"/>
      <w:pgMar w:top="709" w:right="708" w:bottom="28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523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9D20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9C23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176A07"/>
    <w:multiLevelType w:val="multilevel"/>
    <w:tmpl w:val="B5B689A0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2C9102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FE5C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E744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030664"/>
    <w:rsid w:val="00277D19"/>
    <w:rsid w:val="002D33B1"/>
    <w:rsid w:val="002D3591"/>
    <w:rsid w:val="003514A0"/>
    <w:rsid w:val="0036659D"/>
    <w:rsid w:val="004F7E17"/>
    <w:rsid w:val="005A05CE"/>
    <w:rsid w:val="00653AF6"/>
    <w:rsid w:val="006D58D2"/>
    <w:rsid w:val="00891FCF"/>
    <w:rsid w:val="009255A5"/>
    <w:rsid w:val="00A04FBE"/>
    <w:rsid w:val="00B73A5A"/>
    <w:rsid w:val="00BA69A6"/>
    <w:rsid w:val="00CA3C93"/>
    <w:rsid w:val="00D25FD3"/>
    <w:rsid w:val="00E438A1"/>
    <w:rsid w:val="00E613EA"/>
    <w:rsid w:val="00F01E19"/>
    <w:rsid w:val="00FC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CCA20"/>
  <w15:docId w15:val="{BB34CB0F-F22A-4815-9249-8E1217B1A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25FD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A3C93"/>
    <w:pPr>
      <w:spacing w:before="0" w:after="0"/>
    </w:pPr>
  </w:style>
  <w:style w:type="paragraph" w:styleId="a5">
    <w:name w:val="Balloon Text"/>
    <w:basedOn w:val="a"/>
    <w:link w:val="a6"/>
    <w:uiPriority w:val="99"/>
    <w:semiHidden/>
    <w:unhideWhenUsed/>
    <w:rsid w:val="009255A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5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Админ</cp:lastModifiedBy>
  <cp:revision>7</cp:revision>
  <cp:lastPrinted>2023-09-27T04:36:00Z</cp:lastPrinted>
  <dcterms:created xsi:type="dcterms:W3CDTF">2011-11-02T04:15:00Z</dcterms:created>
  <dcterms:modified xsi:type="dcterms:W3CDTF">2023-10-24T18:19:00Z</dcterms:modified>
</cp:coreProperties>
</file>